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07" w:rsidRDefault="00EC5407">
      <w:pPr>
        <w:jc w:val="center"/>
        <w:rPr>
          <w:rFonts w:ascii="黑体" w:eastAsia="黑体" w:hAnsi="宋体"/>
        </w:rPr>
      </w:pPr>
      <w:r>
        <w:rPr>
          <w:rFonts w:ascii="黑体" w:eastAsia="黑体" w:cs="黑体" w:hint="eastAsia"/>
        </w:rPr>
        <w:t>公</w:t>
      </w:r>
      <w:r>
        <w:rPr>
          <w:rFonts w:ascii="黑体" w:eastAsia="黑体" w:cs="黑体"/>
        </w:rPr>
        <w:t xml:space="preserve">  </w:t>
      </w:r>
      <w:r>
        <w:rPr>
          <w:rFonts w:ascii="黑体" w:eastAsia="黑体" w:cs="黑体" w:hint="eastAsia"/>
        </w:rPr>
        <w:t>共</w:t>
      </w:r>
      <w:r>
        <w:rPr>
          <w:rFonts w:ascii="黑体" w:eastAsia="黑体" w:cs="黑体"/>
        </w:rPr>
        <w:t xml:space="preserve">  </w:t>
      </w:r>
      <w:r>
        <w:rPr>
          <w:rFonts w:ascii="黑体" w:eastAsia="黑体" w:cs="黑体" w:hint="eastAsia"/>
        </w:rPr>
        <w:t>职</w:t>
      </w:r>
      <w:r>
        <w:rPr>
          <w:rFonts w:ascii="黑体" w:eastAsia="黑体" w:cs="黑体"/>
        </w:rPr>
        <w:t xml:space="preserve">  </w:t>
      </w:r>
      <w:r>
        <w:rPr>
          <w:rFonts w:ascii="黑体" w:eastAsia="黑体" w:cs="黑体" w:hint="eastAsia"/>
        </w:rPr>
        <w:t>位</w:t>
      </w:r>
    </w:p>
    <w:tbl>
      <w:tblPr>
        <w:tblW w:w="128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0A0"/>
      </w:tblPr>
      <w:tblGrid>
        <w:gridCol w:w="1037"/>
        <w:gridCol w:w="1064"/>
        <w:gridCol w:w="3304"/>
        <w:gridCol w:w="3919"/>
        <w:gridCol w:w="3547"/>
      </w:tblGrid>
      <w:tr w:rsidR="00EC5407" w:rsidRPr="00E43F2D">
        <w:trPr>
          <w:trHeight w:hRule="exact" w:val="340"/>
          <w:tblHeader/>
          <w:jc w:val="center"/>
        </w:trPr>
        <w:tc>
          <w:tcPr>
            <w:tcW w:w="1037" w:type="dxa"/>
            <w:vMerge w:val="restart"/>
            <w:tcBorders>
              <w:top w:val="single" w:sz="8" w:space="0" w:color="auto"/>
            </w:tcBorders>
            <w:vAlign w:val="center"/>
          </w:tcPr>
          <w:p w:rsidR="00EC5407" w:rsidRPr="00E43F2D" w:rsidRDefault="00EC5407"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 w:rsidRPr="00E43F2D">
              <w:rPr>
                <w:rFonts w:ascii="黑体" w:eastAsia="黑体" w:cs="黑体" w:hint="eastAsia"/>
                <w:kern w:val="0"/>
                <w:sz w:val="18"/>
                <w:szCs w:val="18"/>
              </w:rPr>
              <w:t>职</w:t>
            </w:r>
            <w:r w:rsidRPr="00E43F2D">
              <w:rPr>
                <w:rFonts w:ascii="黑体" w:eastAsia="黑体" w:cs="黑体"/>
                <w:kern w:val="0"/>
                <w:sz w:val="18"/>
                <w:szCs w:val="18"/>
              </w:rPr>
              <w:t xml:space="preserve">  </w:t>
            </w:r>
            <w:r w:rsidRPr="00E43F2D">
              <w:rPr>
                <w:rFonts w:ascii="黑体" w:eastAsia="黑体" w:cs="黑体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</w:tcBorders>
            <w:vAlign w:val="center"/>
          </w:tcPr>
          <w:p w:rsidR="00EC5407" w:rsidRPr="00E43F2D" w:rsidRDefault="00EC5407"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 w:rsidRPr="00E43F2D">
              <w:rPr>
                <w:rFonts w:ascii="黑体" w:eastAsia="黑体" w:cs="黑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70" w:type="dxa"/>
            <w:gridSpan w:val="3"/>
            <w:tcBorders>
              <w:top w:val="single" w:sz="8" w:space="0" w:color="auto"/>
            </w:tcBorders>
            <w:vAlign w:val="center"/>
          </w:tcPr>
          <w:p w:rsidR="00EC5407" w:rsidRPr="00E43F2D" w:rsidRDefault="00EC5407"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 w:rsidRPr="00E43F2D">
              <w:rPr>
                <w:rFonts w:ascii="黑体" w:eastAsia="黑体" w:cs="黑体" w:hint="eastAsia"/>
                <w:kern w:val="0"/>
                <w:sz w:val="18"/>
                <w:szCs w:val="18"/>
              </w:rPr>
              <w:t>专</w:t>
            </w:r>
            <w:r w:rsidRPr="00E43F2D">
              <w:rPr>
                <w:rFonts w:ascii="黑体" w:eastAsia="黑体" w:cs="黑体"/>
                <w:kern w:val="0"/>
                <w:sz w:val="18"/>
                <w:szCs w:val="18"/>
              </w:rPr>
              <w:t xml:space="preserve">    </w:t>
            </w:r>
            <w:r w:rsidRPr="00E43F2D">
              <w:rPr>
                <w:rFonts w:ascii="黑体" w:eastAsia="黑体" w:cs="黑体" w:hint="eastAsia"/>
                <w:kern w:val="0"/>
                <w:sz w:val="18"/>
                <w:szCs w:val="18"/>
              </w:rPr>
              <w:t>业</w:t>
            </w:r>
            <w:r w:rsidRPr="00E43F2D">
              <w:rPr>
                <w:rFonts w:ascii="黑体" w:eastAsia="黑体" w:cs="黑体"/>
                <w:kern w:val="0"/>
                <w:sz w:val="18"/>
                <w:szCs w:val="18"/>
              </w:rPr>
              <w:t xml:space="preserve">    </w:t>
            </w:r>
            <w:r w:rsidRPr="00E43F2D">
              <w:rPr>
                <w:rFonts w:ascii="黑体" w:eastAsia="黑体" w:cs="黑体" w:hint="eastAsia"/>
                <w:kern w:val="0"/>
                <w:sz w:val="18"/>
                <w:szCs w:val="18"/>
              </w:rPr>
              <w:t>名</w:t>
            </w:r>
            <w:r w:rsidRPr="00E43F2D">
              <w:rPr>
                <w:rFonts w:ascii="黑体" w:eastAsia="黑体" w:cs="黑体"/>
                <w:kern w:val="0"/>
                <w:sz w:val="18"/>
                <w:szCs w:val="18"/>
              </w:rPr>
              <w:t xml:space="preserve">    </w:t>
            </w:r>
            <w:r w:rsidRPr="00E43F2D">
              <w:rPr>
                <w:rFonts w:ascii="黑体" w:eastAsia="黑体" w:cs="黑体" w:hint="eastAsia"/>
                <w:kern w:val="0"/>
                <w:sz w:val="18"/>
                <w:szCs w:val="18"/>
              </w:rPr>
              <w:t>称</w:t>
            </w:r>
          </w:p>
        </w:tc>
      </w:tr>
      <w:tr w:rsidR="00EC5407" w:rsidRPr="00E43F2D">
        <w:trPr>
          <w:trHeight w:hRule="exact" w:val="340"/>
          <w:tblHeader/>
          <w:jc w:val="center"/>
        </w:trPr>
        <w:tc>
          <w:tcPr>
            <w:tcW w:w="1037" w:type="dxa"/>
            <w:vMerge/>
            <w:vAlign w:val="center"/>
          </w:tcPr>
          <w:p w:rsidR="00EC5407" w:rsidRPr="00E43F2D" w:rsidRDefault="00EC5407"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EC5407" w:rsidRPr="00E43F2D" w:rsidRDefault="00EC5407"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</w:p>
        </w:tc>
        <w:tc>
          <w:tcPr>
            <w:tcW w:w="3304" w:type="dxa"/>
            <w:vAlign w:val="center"/>
          </w:tcPr>
          <w:p w:rsidR="00EC5407" w:rsidRPr="00E43F2D" w:rsidRDefault="00EC5407"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 w:rsidRPr="00E43F2D">
              <w:rPr>
                <w:rFonts w:ascii="黑体" w:eastAsia="黑体" w:cs="黑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19" w:type="dxa"/>
            <w:vAlign w:val="center"/>
          </w:tcPr>
          <w:p w:rsidR="00EC5407" w:rsidRPr="00E43F2D" w:rsidRDefault="00EC5407"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 w:rsidRPr="00E43F2D">
              <w:rPr>
                <w:rFonts w:ascii="黑体" w:eastAsia="黑体" w:cs="黑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547" w:type="dxa"/>
            <w:vAlign w:val="center"/>
          </w:tcPr>
          <w:p w:rsidR="00EC5407" w:rsidRPr="00E43F2D" w:rsidRDefault="00EC5407"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 w:rsidRPr="00E43F2D">
              <w:rPr>
                <w:rFonts w:ascii="黑体" w:eastAsia="黑体" w:cs="黑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EC5407" w:rsidRPr="00E43F2D">
        <w:trPr>
          <w:jc w:val="center"/>
        </w:trPr>
        <w:tc>
          <w:tcPr>
            <w:tcW w:w="1037" w:type="dxa"/>
            <w:vMerge w:val="restart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kern w:val="0"/>
                <w:sz w:val="18"/>
                <w:szCs w:val="18"/>
              </w:rPr>
              <w:t>文字宣传职位（至少选择三个类别）</w:t>
            </w:r>
          </w:p>
        </w:tc>
        <w:tc>
          <w:tcPr>
            <w:tcW w:w="1064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304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19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547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856"/>
          <w:jc w:val="center"/>
        </w:trPr>
        <w:tc>
          <w:tcPr>
            <w:tcW w:w="1037" w:type="dxa"/>
            <w:vMerge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3304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919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spacing w:val="-4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spacing w:val="-4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547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政治学</w:t>
            </w:r>
          </w:p>
        </w:tc>
      </w:tr>
      <w:tr w:rsidR="00EC5407" w:rsidRPr="00E43F2D">
        <w:trPr>
          <w:trHeight w:val="1134"/>
          <w:jc w:val="center"/>
        </w:trPr>
        <w:tc>
          <w:tcPr>
            <w:tcW w:w="1037" w:type="dxa"/>
            <w:vMerge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马克思主义理论类</w:t>
            </w:r>
          </w:p>
        </w:tc>
        <w:tc>
          <w:tcPr>
            <w:tcW w:w="3304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马克思主义基本原理，马克思主义发展史，马克思主义中国化研究，马克思主义中国化，国外马克思主义研究，马克思主义理论与思想政治教育，思想政治教育，中国近现代史基本问题研究</w:t>
            </w:r>
          </w:p>
        </w:tc>
        <w:tc>
          <w:tcPr>
            <w:tcW w:w="3919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547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思想政治教育</w:t>
            </w:r>
          </w:p>
        </w:tc>
      </w:tr>
      <w:tr w:rsidR="00EC5407" w:rsidRPr="00E43F2D">
        <w:trPr>
          <w:trHeight w:val="1499"/>
          <w:jc w:val="center"/>
        </w:trPr>
        <w:tc>
          <w:tcPr>
            <w:tcW w:w="1037" w:type="dxa"/>
            <w:vMerge w:val="restart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kern w:val="0"/>
                <w:sz w:val="18"/>
                <w:szCs w:val="18"/>
              </w:rPr>
              <w:t>文字宣传职位（至少选择三个类别）</w:t>
            </w:r>
          </w:p>
        </w:tc>
        <w:tc>
          <w:tcPr>
            <w:tcW w:w="1064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汉语言</w:t>
            </w:r>
          </w:p>
          <w:p w:rsidR="00EC5407" w:rsidRPr="00E43F2D" w:rsidRDefault="00EC5407"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304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文艺学，语言学及应用语言学，汉语言文字学，中国古典文献学，中国古代文学，中国现当代文学，文学阅读与文学教育，比较文学与世界文学，经济秘书</w:t>
            </w:r>
          </w:p>
        </w:tc>
        <w:tc>
          <w:tcPr>
            <w:tcW w:w="3919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汉语言文学，汉语言，汉语国际教育，对外汉语，语言学，编辑学，汉语言文学教育，古典文献学，中国语言文化，中国语言文学，中文应用，华文教育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547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汉语，文秘，涉外文秘，秘书学，文秘档案，中文，汉语言文学，经贸文秘，经济秘书，现代文员，医学文秘，公共关系与文秘，公关文秘，汉语言文学教育，现代文秘与公共关系</w:t>
            </w:r>
          </w:p>
        </w:tc>
      </w:tr>
      <w:tr w:rsidR="00EC5407" w:rsidRPr="00E43F2D">
        <w:trPr>
          <w:trHeight w:val="841"/>
          <w:jc w:val="center"/>
        </w:trPr>
        <w:tc>
          <w:tcPr>
            <w:tcW w:w="1037" w:type="dxa"/>
            <w:vMerge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3304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919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新闻学，广播电视新闻学，编辑出版学，传播学，国际新闻，体育新闻，新闻，广播电视学</w:t>
            </w:r>
          </w:p>
        </w:tc>
        <w:tc>
          <w:tcPr>
            <w:tcW w:w="3547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新闻采编与制作，电视节目制作，电视制片管理，新闻与传播，新闻学与大众传播，信息传播与策划，传媒策划与管理，新闻，新闻学，新闻与文秘</w:t>
            </w:r>
          </w:p>
        </w:tc>
      </w:tr>
      <w:tr w:rsidR="00EC5407" w:rsidRPr="00E43F2D">
        <w:trPr>
          <w:jc w:val="center"/>
        </w:trPr>
        <w:tc>
          <w:tcPr>
            <w:tcW w:w="1037" w:type="dxa"/>
            <w:vMerge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3304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中国近现代史基本问题研究，史学理论及史学史，考古学及博物馆学，历史地理学，历史文献学，专门史，中国古代史，中国近现代史，世界史，文化人类学，国际关系史，中国史，海洋史学</w:t>
            </w:r>
          </w:p>
        </w:tc>
        <w:tc>
          <w:tcPr>
            <w:tcW w:w="3919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历史学，世界史，世界历史，国际关系史，外国语言与外国历史</w:t>
            </w:r>
          </w:p>
        </w:tc>
        <w:tc>
          <w:tcPr>
            <w:tcW w:w="3547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3372"/>
          <w:jc w:val="center"/>
        </w:trPr>
        <w:tc>
          <w:tcPr>
            <w:tcW w:w="1037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kern w:val="0"/>
                <w:sz w:val="18"/>
                <w:szCs w:val="18"/>
              </w:rPr>
              <w:t>法律事务职位</w:t>
            </w:r>
          </w:p>
        </w:tc>
        <w:tc>
          <w:tcPr>
            <w:tcW w:w="1064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304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法律硕士，军事法学，航空法与空间法，国际人权法，国际环境法，国际民事诉讼与仲裁，</w:t>
            </w:r>
            <w:r w:rsidRPr="00E43F2D">
              <w:rPr>
                <w:kern w:val="0"/>
                <w:sz w:val="18"/>
                <w:szCs w:val="18"/>
              </w:rPr>
              <w:t>WTO</w:t>
            </w: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法律制度，中国司法制度，比较司法制度，比较刑法学，司法制度，法律逻辑，知识产权，知识产权法学，民族法学</w:t>
            </w:r>
          </w:p>
        </w:tc>
        <w:tc>
          <w:tcPr>
            <w:tcW w:w="3919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3547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司法助理，法律文秘，司法警务，法律事务，涉外经济法律事务，经济法律事务，律师事务，行政法律事务，法律，书记官，海关国际法律条约与公约，检查事务，经济法，商贸法律，法学，律师，民事诉讼法学</w:t>
            </w:r>
          </w:p>
        </w:tc>
      </w:tr>
      <w:tr w:rsidR="00EC5407" w:rsidRPr="00E43F2D">
        <w:trPr>
          <w:trHeight w:val="2323"/>
          <w:jc w:val="center"/>
        </w:trPr>
        <w:tc>
          <w:tcPr>
            <w:tcW w:w="1037" w:type="dxa"/>
            <w:vMerge w:val="restart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财务会计及财务审计岗位</w:t>
            </w:r>
          </w:p>
        </w:tc>
        <w:tc>
          <w:tcPr>
            <w:tcW w:w="1064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财务会计类</w:t>
            </w:r>
          </w:p>
        </w:tc>
        <w:tc>
          <w:tcPr>
            <w:tcW w:w="3304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会计学，审计理论研究，政府审计理论与实务，内部控制与内部审计，独立审计与实务，审计学，财务管理，会计硕士专业，审计</w:t>
            </w:r>
          </w:p>
        </w:tc>
        <w:tc>
          <w:tcPr>
            <w:tcW w:w="3919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财务管理，审计，审计学，会计，会计学，审计实务，财务会计，</w:t>
            </w:r>
            <w:bookmarkEnd w:id="0"/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财务会计教育，国际会计，会计电算化，财务电算化，注册会计师，会计与统计核算，财务信息管理，工业会计，企业会计，企业财务管理，财会，会计信息化，财务会计教育，会计统计，资产评估，</w:t>
            </w:r>
          </w:p>
        </w:tc>
        <w:tc>
          <w:tcPr>
            <w:tcW w:w="3547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</w:t>
            </w:r>
          </w:p>
        </w:tc>
      </w:tr>
      <w:tr w:rsidR="00EC5407" w:rsidRPr="00E43F2D">
        <w:trPr>
          <w:trHeight w:val="1597"/>
          <w:jc w:val="center"/>
        </w:trPr>
        <w:tc>
          <w:tcPr>
            <w:tcW w:w="1037" w:type="dxa"/>
            <w:vMerge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3304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19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管理科学，信息管理与信息系统，工程管理，工程造价，工程造价管理，产品质量工程，项目管理，管理科学工程，管理科学与工程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控制科学与工程，信息管理工程</w:t>
            </w:r>
          </w:p>
        </w:tc>
        <w:tc>
          <w:tcPr>
            <w:tcW w:w="3547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工程造价管理</w:t>
            </w:r>
          </w:p>
        </w:tc>
      </w:tr>
      <w:tr w:rsidR="00EC5407" w:rsidRPr="00E43F2D">
        <w:trPr>
          <w:trHeight w:val="5608"/>
          <w:jc w:val="center"/>
        </w:trPr>
        <w:tc>
          <w:tcPr>
            <w:tcW w:w="1037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计算机职位</w:t>
            </w:r>
          </w:p>
        </w:tc>
        <w:tc>
          <w:tcPr>
            <w:tcW w:w="1064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304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919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</w:t>
            </w:r>
            <w:r w:rsidRPr="00E43F2D">
              <w:rPr>
                <w:rFonts w:cs="仿宋_GB2312" w:hint="eastAsia"/>
                <w:color w:val="FF0000"/>
                <w:kern w:val="0"/>
                <w:sz w:val="18"/>
                <w:szCs w:val="18"/>
              </w:rPr>
              <w:t>计算机网络技术工程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，网络技术，网络工程，计算机数据库，数据库技术，</w:t>
            </w:r>
            <w:r w:rsidRPr="00E43F2D">
              <w:rPr>
                <w:rFonts w:cs="仿宋_GB2312" w:hint="eastAsia"/>
                <w:color w:val="FF0000"/>
                <w:kern w:val="0"/>
                <w:sz w:val="18"/>
                <w:szCs w:val="18"/>
              </w:rPr>
              <w:t>计算机数据库技术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</w:t>
            </w:r>
            <w:r w:rsidRPr="00E43F2D">
              <w:rPr>
                <w:color w:val="000000"/>
                <w:kern w:val="0"/>
                <w:sz w:val="18"/>
                <w:szCs w:val="18"/>
              </w:rPr>
              <w:t>Web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</w:t>
            </w:r>
          </w:p>
        </w:tc>
        <w:tc>
          <w:tcPr>
            <w:tcW w:w="3547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理，网络系统管理，网络构建技术，网络系统安全，网络构建专业，软件技术，</w:t>
            </w:r>
            <w:r w:rsidRPr="00E43F2D">
              <w:rPr>
                <w:color w:val="000000"/>
                <w:kern w:val="0"/>
                <w:sz w:val="18"/>
                <w:szCs w:val="18"/>
              </w:rPr>
              <w:t>WEB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软件技术应用，软件测试，</w:t>
            </w:r>
            <w:r w:rsidRPr="00E43F2D">
              <w:rPr>
                <w:color w:val="000000"/>
                <w:kern w:val="0"/>
                <w:sz w:val="18"/>
                <w:szCs w:val="18"/>
              </w:rPr>
              <w:t>WEB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应用程序设计，可视化编程，可视化程序设计，计算机网络与安全管理，网站规划与开发技术，移动应用开发，移动设备应用开发，数据通信与网络系统，数据库管理，航空计算机技术与应用，软件开发与项目管理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信息安全技术，计算机信息安全技术，计算机网络工程与管理</w:t>
            </w:r>
          </w:p>
        </w:tc>
      </w:tr>
      <w:tr w:rsidR="00EC5407" w:rsidRPr="00E43F2D">
        <w:trPr>
          <w:trHeight w:val="548"/>
          <w:jc w:val="center"/>
        </w:trPr>
        <w:tc>
          <w:tcPr>
            <w:tcW w:w="1037" w:type="dxa"/>
            <w:vMerge w:val="restart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人力资源管理职位</w:t>
            </w:r>
          </w:p>
        </w:tc>
        <w:tc>
          <w:tcPr>
            <w:tcW w:w="1064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图书情报与档案管理类</w:t>
            </w:r>
          </w:p>
        </w:tc>
        <w:tc>
          <w:tcPr>
            <w:tcW w:w="3304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19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547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 w:rsidR="00EC5407" w:rsidRPr="00E43F2D">
        <w:trPr>
          <w:trHeight w:val="576"/>
          <w:jc w:val="center"/>
        </w:trPr>
        <w:tc>
          <w:tcPr>
            <w:tcW w:w="1037" w:type="dxa"/>
            <w:vMerge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心理学类</w:t>
            </w:r>
          </w:p>
        </w:tc>
        <w:tc>
          <w:tcPr>
            <w:tcW w:w="3304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19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547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应用心理学，心理咨询</w:t>
            </w:r>
          </w:p>
        </w:tc>
      </w:tr>
      <w:tr w:rsidR="00EC5407" w:rsidRPr="00E43F2D">
        <w:trPr>
          <w:trHeight w:val="897"/>
          <w:jc w:val="center"/>
        </w:trPr>
        <w:tc>
          <w:tcPr>
            <w:tcW w:w="1037" w:type="dxa"/>
            <w:vMerge/>
            <w:tcBorders>
              <w:bottom w:val="single" w:sz="8" w:space="0" w:color="auto"/>
            </w:tcBorders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公共</w:t>
            </w:r>
          </w:p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304" w:type="dxa"/>
            <w:tcBorders>
              <w:bottom w:val="single" w:sz="8" w:space="0" w:color="auto"/>
            </w:tcBorders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行政管理，公共政策学，公共管理硕士专业，人力资源管理</w:t>
            </w:r>
          </w:p>
        </w:tc>
        <w:tc>
          <w:tcPr>
            <w:tcW w:w="3919" w:type="dxa"/>
            <w:tcBorders>
              <w:bottom w:val="single" w:sz="8" w:space="0" w:color="auto"/>
            </w:tcBorders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行政管理，行政管理学，公共事业管理，公共关系学，公共关系，高等教育管理，公共政策学，公共管理，人力资源管理，</w:t>
            </w:r>
          </w:p>
        </w:tc>
        <w:tc>
          <w:tcPr>
            <w:tcW w:w="3547" w:type="dxa"/>
            <w:tcBorders>
              <w:bottom w:val="single" w:sz="8" w:space="0" w:color="auto"/>
            </w:tcBorders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公共事务管理，行政管理，市政管理，乡镇管理，机关管理及办公自动化，土地管理，城市管理与监察，公共关系，人力资源管理</w:t>
            </w:r>
          </w:p>
        </w:tc>
      </w:tr>
    </w:tbl>
    <w:p w:rsidR="00EC5407" w:rsidRDefault="00EC5407">
      <w:pPr>
        <w:jc w:val="center"/>
        <w:rPr>
          <w:rFonts w:ascii="黑体" w:eastAsia="黑体"/>
          <w:color w:val="000000"/>
        </w:rPr>
      </w:pPr>
      <w:r>
        <w:rPr>
          <w:rFonts w:ascii="黑体" w:eastAsia="黑体" w:cs="黑体" w:hint="eastAsia"/>
          <w:color w:val="000000"/>
        </w:rPr>
        <w:t>其</w:t>
      </w:r>
      <w:r>
        <w:rPr>
          <w:rFonts w:ascii="黑体" w:eastAsia="黑体" w:cs="黑体"/>
          <w:color w:val="000000"/>
        </w:rPr>
        <w:t xml:space="preserve">  </w:t>
      </w:r>
      <w:r>
        <w:rPr>
          <w:rFonts w:ascii="黑体" w:eastAsia="黑体" w:cs="黑体" w:hint="eastAsia"/>
          <w:color w:val="000000"/>
        </w:rPr>
        <w:t>他</w:t>
      </w:r>
      <w:r>
        <w:rPr>
          <w:rFonts w:ascii="黑体" w:eastAsia="黑体" w:cs="黑体"/>
          <w:color w:val="000000"/>
        </w:rPr>
        <w:t xml:space="preserve">  </w:t>
      </w:r>
      <w:r>
        <w:rPr>
          <w:rFonts w:ascii="黑体" w:eastAsia="黑体" w:cs="黑体" w:hint="eastAsia"/>
          <w:color w:val="000000"/>
        </w:rPr>
        <w:t>职</w:t>
      </w:r>
      <w:r>
        <w:rPr>
          <w:rFonts w:ascii="黑体" w:eastAsia="黑体" w:cs="黑体"/>
          <w:color w:val="000000"/>
        </w:rPr>
        <w:t xml:space="preserve">  </w:t>
      </w:r>
      <w:r>
        <w:rPr>
          <w:rFonts w:ascii="黑体" w:eastAsia="黑体" w:cs="黑体" w:hint="eastAsia"/>
          <w:color w:val="000000"/>
        </w:rPr>
        <w:t>位</w:t>
      </w:r>
    </w:p>
    <w:tbl>
      <w:tblPr>
        <w:tblW w:w="128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0A0"/>
      </w:tblPr>
      <w:tblGrid>
        <w:gridCol w:w="835"/>
        <w:gridCol w:w="980"/>
        <w:gridCol w:w="3668"/>
        <w:gridCol w:w="4222"/>
        <w:gridCol w:w="3181"/>
      </w:tblGrid>
      <w:tr w:rsidR="00EC5407" w:rsidRPr="00E43F2D">
        <w:trPr>
          <w:trHeight w:hRule="exact" w:val="340"/>
          <w:tblHeader/>
          <w:jc w:val="center"/>
        </w:trPr>
        <w:tc>
          <w:tcPr>
            <w:tcW w:w="835" w:type="dxa"/>
            <w:vMerge w:val="restart"/>
            <w:tcBorders>
              <w:top w:val="single" w:sz="8" w:space="0" w:color="auto"/>
            </w:tcBorders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职</w:t>
            </w:r>
            <w:r w:rsidRPr="00E43F2D"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  <w:t xml:space="preserve">  </w:t>
            </w:r>
            <w:r w:rsidRPr="00E43F2D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</w:tcBorders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1071" w:type="dxa"/>
            <w:gridSpan w:val="3"/>
            <w:tcBorders>
              <w:top w:val="single" w:sz="8" w:space="0" w:color="auto"/>
            </w:tcBorders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专</w:t>
            </w:r>
            <w:r w:rsidRPr="00E43F2D"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E43F2D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业</w:t>
            </w:r>
            <w:r w:rsidRPr="00E43F2D"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E43F2D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名</w:t>
            </w:r>
            <w:r w:rsidRPr="00E43F2D"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E43F2D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称</w:t>
            </w:r>
          </w:p>
        </w:tc>
      </w:tr>
      <w:tr w:rsidR="00EC5407" w:rsidRPr="00E43F2D">
        <w:trPr>
          <w:trHeight w:hRule="exact" w:val="340"/>
          <w:tblHeader/>
          <w:jc w:val="center"/>
        </w:trPr>
        <w:tc>
          <w:tcPr>
            <w:tcW w:w="835" w:type="dxa"/>
            <w:vMerge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专科专业</w:t>
            </w:r>
          </w:p>
        </w:tc>
      </w:tr>
      <w:tr w:rsidR="00EC5407" w:rsidRPr="00E43F2D">
        <w:trPr>
          <w:trHeight w:val="2436"/>
          <w:jc w:val="center"/>
        </w:trPr>
        <w:tc>
          <w:tcPr>
            <w:tcW w:w="835" w:type="dxa"/>
            <w:vMerge w:val="restart"/>
            <w:vAlign w:val="center"/>
          </w:tcPr>
          <w:p w:rsidR="00EC5407" w:rsidRPr="00E43F2D" w:rsidRDefault="00EC5407">
            <w:pPr>
              <w:widowControl/>
              <w:spacing w:line="25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公安机关职位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5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公安学类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公安法制，警卫，网络监察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 w:rsidR="00EC5407" w:rsidRPr="00E43F2D">
        <w:trPr>
          <w:trHeight w:val="1666"/>
          <w:jc w:val="center"/>
        </w:trPr>
        <w:tc>
          <w:tcPr>
            <w:tcW w:w="835" w:type="dxa"/>
            <w:vMerge/>
            <w:vAlign w:val="center"/>
          </w:tcPr>
          <w:p w:rsidR="00EC5407" w:rsidRPr="00E43F2D" w:rsidRDefault="00EC5407">
            <w:pPr>
              <w:widowControl/>
              <w:spacing w:line="25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5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公安技术类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刑事技术，刑事科学技术，警犬技术，船艇动力管理，边防机要</w:t>
            </w:r>
          </w:p>
        </w:tc>
      </w:tr>
      <w:tr w:rsidR="00EC5407" w:rsidRPr="00E43F2D">
        <w:trPr>
          <w:trHeight w:val="604"/>
          <w:jc w:val="center"/>
        </w:trPr>
        <w:tc>
          <w:tcPr>
            <w:tcW w:w="835" w:type="dxa"/>
            <w:vMerge/>
            <w:vAlign w:val="center"/>
          </w:tcPr>
          <w:p w:rsidR="00EC5407" w:rsidRPr="00E43F2D" w:rsidRDefault="00EC5407">
            <w:pPr>
              <w:widowControl/>
              <w:spacing w:line="25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5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2197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5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司法监狱机关职位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5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司法执行及技术类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EC5407" w:rsidRPr="00E43F2D">
        <w:trPr>
          <w:trHeight w:val="1863"/>
          <w:jc w:val="center"/>
        </w:trPr>
        <w:tc>
          <w:tcPr>
            <w:tcW w:w="835" w:type="dxa"/>
            <w:vMerge w:val="restart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财政税务等机关职位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20" w:lineRule="exact"/>
              <w:rPr>
                <w:color w:val="000000"/>
                <w:spacing w:val="-4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spacing w:val="-4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 w:rsidR="00EC5407" w:rsidRPr="00E43F2D">
        <w:trPr>
          <w:trHeight w:val="311"/>
          <w:jc w:val="center"/>
        </w:trPr>
        <w:tc>
          <w:tcPr>
            <w:tcW w:w="835" w:type="dxa"/>
            <w:vMerge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财政学类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 w:rsidR="00EC5407" w:rsidRPr="00E43F2D">
        <w:trPr>
          <w:trHeight w:val="1261"/>
          <w:jc w:val="center"/>
        </w:trPr>
        <w:tc>
          <w:tcPr>
            <w:tcW w:w="835" w:type="dxa"/>
            <w:vMerge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金融学类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EC5407" w:rsidRPr="00E43F2D">
        <w:trPr>
          <w:trHeight w:val="590"/>
          <w:jc w:val="center"/>
        </w:trPr>
        <w:tc>
          <w:tcPr>
            <w:tcW w:w="835" w:type="dxa"/>
            <w:vMerge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2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经济与</w:t>
            </w:r>
          </w:p>
          <w:p w:rsidR="00EC5407" w:rsidRPr="00E43F2D" w:rsidRDefault="00EC5407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国际经济与贸易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贸易经济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国际文化贸易，国际贸易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20" w:lineRule="exact"/>
              <w:rPr>
                <w:color w:val="000000"/>
                <w:spacing w:val="-6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spacing w:val="-6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 w:rsidR="00EC5407" w:rsidRPr="00E43F2D">
        <w:trPr>
          <w:trHeight w:val="3414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外国语言职位（可根据实际需求设置具体专业）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英语，生物医学英语，英语语言文学，俄语，德语，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</w:t>
            </w:r>
            <w:r w:rsidRPr="00E43F2D">
              <w:rPr>
                <w:color w:val="000000"/>
                <w:kern w:val="0"/>
                <w:sz w:val="18"/>
                <w:szCs w:val="18"/>
              </w:rPr>
              <w:t>—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克罗地亚语，土耳其语，希腊语，匈牙利语，意大利语，捷克－斯洛伐克语，泰米尔语，普什图语，世界语，孟加拉语，尼泊尔语，塞尔维亚语</w:t>
            </w:r>
            <w:r w:rsidRPr="00E43F2D">
              <w:rPr>
                <w:color w:val="000000"/>
                <w:kern w:val="0"/>
                <w:sz w:val="18"/>
                <w:szCs w:val="18"/>
              </w:rPr>
              <w:t>—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克罗地亚语，克罗地亚语，爱尔兰语，荷兰语，芬兰语，乌克兰语，韩国语，挪威语，丹麦语，立陶宛语，爱沙尼亚语，马耳他语，冰岛语，翻译，国际经济与贸易英语，商贸英语，商务英语，应用英语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EC5407" w:rsidRPr="00E43F2D">
        <w:trPr>
          <w:trHeight w:val="843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少数民族语言文学类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中国少数民族语言文学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中国少数民族语言文学，藏语言文学，蒙古语言文学，维吾尔语言文学，朝鲜语言文学，哈萨克语言文学，少数民族语言文学教育，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中国少数民族语言文化，</w:t>
            </w:r>
          </w:p>
        </w:tc>
      </w:tr>
      <w:tr w:rsidR="00EC5407" w:rsidRPr="00E43F2D">
        <w:trPr>
          <w:trHeight w:val="1276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数学统计学类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统计学，应用统计、基础数学，计算数学，概率论与数理统计，应用数学，运筹学与控制论、统计应用与经济计量分析，经济管理统计，应用数理统计，金额统计，经济统计与分析，应用统计，审计，可持续发展及应用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统计学，统计，应用统计学、数学与应用数学，信息与计算科学，数理基础科学，应用数学，计算数学及其应用软件，数学、经济统计学、计划统计，经营计划与统计，统计与概算，国土资源调查专业统计，会计统计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2142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社会医学与卫生事业管理，教育经济与管理，劳动与社会保障，社会保障，土地资源管理，土地管理，社会保障学，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劳动与社会保障，土地资源管理，城市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，交通管理，房地产经营管理，房地产开发与管理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保密管理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民政管理，劳动与社会保障，国土资源管理，海关管理，环境规划与管理，社会救助，国际质量管理体系认证，卫生监督，卫生信息管理，卫生事业管理，公共安全管理，公共卫生管理，文化事业管理，文化市场经营与管理，房地产经营与估价</w:t>
            </w:r>
          </w:p>
        </w:tc>
      </w:tr>
      <w:tr w:rsidR="00EC5407" w:rsidRPr="00E43F2D">
        <w:trPr>
          <w:trHeight w:val="2406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企业管理，技术经济及管理，国际商务，市场营销管理，工商管理硕士专业，管理硕士专业，管理专业硕士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工商管理，经营学，市场营销，商品学，特许经营管理，连锁经营管理，企业管理，国际企业管理，海关管理，商业经济管理，工商企业管理，工商行政管理，理财学，劳动关系，物业管理，食品经济管理，市场营销教育，经济与行政管理，商务策划管理，商务管理，国际商务，文化产业管理，体育经济与管理，体育经济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工商企业管理，企业管理，工商行政管理，工商管理，商务管理，连锁经营管理，企业资源计划管理，招商管理，采购供应管理，项目管理，市场营销，国际市场营销，家具与市场营销，市场开发与营销，营销与策划，医药营销，商业企业管理，商业经济管理，国际商务，物业管理，药品经营与管理，商检技术，商品质量与检测技术</w:t>
            </w:r>
          </w:p>
        </w:tc>
      </w:tr>
      <w:tr w:rsidR="00EC5407" w:rsidRPr="00E43F2D">
        <w:trPr>
          <w:trHeight w:val="939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民族学类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1695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社会学类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C5407" w:rsidRPr="00E43F2D">
        <w:trPr>
          <w:trHeight w:val="4056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职业技术教育管理，中文教育，秘书教育，基础教育，数学教育，市场营销教育，高等教育管理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 w:rsidR="00EC5407" w:rsidRPr="00E43F2D">
        <w:trPr>
          <w:trHeight w:val="1359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竞技体育，运动训练，社会体育，体育保健，体育服务与管理，武术，体育，民族传统体育，体育教育</w:t>
            </w:r>
          </w:p>
        </w:tc>
      </w:tr>
      <w:tr w:rsidR="00EC5407" w:rsidRPr="00E43F2D">
        <w:trPr>
          <w:trHeight w:val="563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考古学类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考古学，文物与博物馆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考古学，博物馆学，文物与博物馆学，文物保护技术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文物鉴定与修复</w:t>
            </w:r>
          </w:p>
        </w:tc>
      </w:tr>
      <w:tr w:rsidR="00EC5407" w:rsidRPr="00E43F2D">
        <w:trPr>
          <w:trHeight w:val="703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1136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化学，无机化学，分析化学，有机化学，物理化学，高分子化学与物理，材料化学，化学生物学，环境化学，电化学，催化化学，物构化学，农药学，材料物流与化学，放射化学，化学信息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352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天文学类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1443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测绘工程，遥感科学与技术，大地测量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，测量工程，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摄影测量与遥感，地图学，土地资源利用与信息技术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EC5407" w:rsidRPr="00E43F2D">
        <w:trPr>
          <w:trHeight w:val="1177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地理科学，地理信息科学，资源环境与城乡规划管理，地理信息系统，地球信息科学与技术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730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海洋科学类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，海洋生物学，海洋资源与环境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478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大气科学类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，农业气象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hint="eastAsia"/>
                <w:color w:val="000000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 w:rsidR="00EC5407" w:rsidRPr="00E43F2D">
        <w:trPr>
          <w:trHeight w:val="632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地球物理</w:t>
            </w:r>
          </w:p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576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地质学类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270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1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1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系统论类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382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1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1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1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1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10" w:lineRule="exact"/>
              <w:rPr>
                <w:color w:val="000000"/>
                <w:spacing w:val="-6"/>
                <w:kern w:val="0"/>
                <w:sz w:val="18"/>
                <w:szCs w:val="18"/>
              </w:rPr>
            </w:pPr>
            <w:r w:rsidRPr="00E43F2D"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（船舶与港口）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工程机械运用与维护，数控技术及应用</w:t>
            </w:r>
          </w:p>
        </w:tc>
      </w:tr>
      <w:tr w:rsidR="00EC5407" w:rsidRPr="00E43F2D">
        <w:trPr>
          <w:trHeight w:val="1570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仪器仪表类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rPr>
                <w:color w:val="000000"/>
                <w:spacing w:val="-4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3133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，高分子材料与工程，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功能材料，纳米材料与技术，新能源材料与器件，稀土工程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spacing w:val="-4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 w:rsidR="00EC5407" w:rsidRPr="00E43F2D">
        <w:trPr>
          <w:trHeight w:val="1386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能源动力类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1568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hint="eastAsia"/>
                <w:color w:val="000000"/>
                <w:kern w:val="0"/>
                <w:sz w:val="18"/>
                <w:szCs w:val="18"/>
              </w:rPr>
              <w:t>电气技术，电气工程及其自动化</w:t>
            </w:r>
          </w:p>
        </w:tc>
      </w:tr>
      <w:tr w:rsidR="00EC5407" w:rsidRPr="00E43F2D">
        <w:trPr>
          <w:trHeight w:val="6251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FF0000"/>
                <w:kern w:val="0"/>
                <w:sz w:val="18"/>
                <w:szCs w:val="18"/>
              </w:rPr>
              <w:t>电子信息工程，电子科学与技术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hint="eastAsia"/>
                <w:color w:val="000000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 w:rsidR="00EC5407" w:rsidRPr="00E43F2D">
        <w:trPr>
          <w:trHeight w:val="1457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1346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建筑学，城市规划，城乡规划，景观设计，历史建筑保护工程，景观建筑设计，景观学，风景园林，城镇建设，园林景观设计，历史建筑保护工程，建筑经济管理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城镇建设</w:t>
            </w:r>
          </w:p>
        </w:tc>
      </w:tr>
      <w:tr w:rsidR="00EC5407" w:rsidRPr="00E43F2D">
        <w:trPr>
          <w:trHeight w:val="3678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3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土木工程，建筑环境与设备工程，建筑环境与能源应用工程，给排水科学与工程，给水排水工程，城市地下空间工程，历史建筑保护工程，建筑设施智能技术，给排水科学与工程，建筑电气与智能化，</w:t>
            </w:r>
            <w:r w:rsidRPr="00E43F2D">
              <w:rPr>
                <w:rFonts w:cs="仿宋_GB2312" w:hint="eastAsia"/>
                <w:color w:val="FF0000"/>
                <w:kern w:val="0"/>
                <w:sz w:val="18"/>
                <w:szCs w:val="18"/>
              </w:rPr>
              <w:t>道路桥梁与渡河工程，道路与桥梁工程，</w:t>
            </w:r>
            <w:r w:rsidRPr="00E43F2D">
              <w:rPr>
                <w:rFonts w:cs="仿宋_GB2312" w:hint="eastAsia"/>
                <w:kern w:val="0"/>
                <w:sz w:val="18"/>
                <w:szCs w:val="18"/>
              </w:rPr>
              <w:t>建筑工程</w:t>
            </w:r>
            <w:r w:rsidRPr="00E43F2D">
              <w:rPr>
                <w:rFonts w:cs="仿宋_GB2312" w:hint="eastAsia"/>
                <w:color w:val="FF0000"/>
                <w:kern w:val="0"/>
                <w:sz w:val="18"/>
                <w:szCs w:val="18"/>
              </w:rPr>
              <w:t>，交通土建工程</w:t>
            </w:r>
            <w:r w:rsidRPr="00E43F2D">
              <w:rPr>
                <w:color w:val="FF0000"/>
                <w:kern w:val="0"/>
                <w:sz w:val="18"/>
                <w:szCs w:val="18"/>
              </w:rPr>
              <w:t xml:space="preserve">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，供热通风与空调工程，城市燃气工程，工业与民用建筑，建筑工程教育，建筑节能技术与工程，</w:t>
            </w:r>
            <w:r w:rsidRPr="00E43F2D">
              <w:rPr>
                <w:rFonts w:cs="仿宋_GB2312" w:hint="eastAsia"/>
                <w:color w:val="FF0000"/>
                <w:kern w:val="0"/>
                <w:sz w:val="18"/>
                <w:szCs w:val="18"/>
              </w:rPr>
              <w:t>建筑工程管理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，给排水与采暖通风工程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spacing w:val="-4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spacing w:val="-4"/>
                <w:kern w:val="0"/>
                <w:sz w:val="18"/>
                <w:szCs w:val="18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</w:t>
            </w:r>
          </w:p>
        </w:tc>
      </w:tr>
      <w:tr w:rsidR="00EC5407" w:rsidRPr="00E43F2D">
        <w:trPr>
          <w:trHeight w:val="2603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，港口、海岸及近海工程，水利工程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3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3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EC5407" w:rsidRPr="00E43F2D">
        <w:trPr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19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19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海洋工程类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船舶与海洋工程，海洋工程与技术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,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航道工程技术，海洋资源开发技术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船舶电子电气工程，港口与航运管理，港口工程技术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国际航运业务管理，海事管理，轮机工程技术，船舶工程技术，船舶检验，航道工程技术，船机制造与维修，船舶舾装，港口业务管理，集装箱运输管理，报关与国际货运，港口与航运管理，舰船动力机械与装置</w:t>
            </w:r>
          </w:p>
        </w:tc>
      </w:tr>
      <w:tr w:rsidR="00EC5407" w:rsidRPr="00E43F2D">
        <w:trPr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19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19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，化工管理，化工工艺，高分子化工，精细化工，生物化工，工业分析，电化学工程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，工业催化，化学制药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，油气储运工程，再生资源科学与技术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，烟花爆竹安全与质量技术，生化制药技术，生物制药技术，化学制药技术，化工分析与监测</w:t>
            </w:r>
          </w:p>
        </w:tc>
      </w:tr>
      <w:tr w:rsidR="00EC5407" w:rsidRPr="00E43F2D">
        <w:trPr>
          <w:trHeight w:val="450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19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19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19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19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 w:rsidR="00EC5407" w:rsidRPr="00E43F2D">
        <w:trPr>
          <w:trHeight w:val="2129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，染整工程，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纺织材料及纺织品设计，服装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3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 w:rsidR="00EC5407" w:rsidRPr="00E43F2D">
        <w:trPr>
          <w:trHeight w:val="1777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EC5407" w:rsidRPr="00E43F2D">
        <w:trPr>
          <w:trHeight w:val="3791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交通</w:t>
            </w:r>
          </w:p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救助与打捞工程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船舶电子电气工程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总图设计与工业运输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 w:rsidR="00EC5407" w:rsidRPr="00E43F2D">
        <w:trPr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核工程类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,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核资源与核勘察工程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1736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环境科学与工程类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 w:rsidR="00EC5407" w:rsidRPr="00E43F2D">
        <w:trPr>
          <w:trHeight w:val="743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自然保护与环境生态类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农业资源与环境，野生动物与自然保护区管理，水土保持与荒漠化防治，植物资源工程，水土保持，沙漠治理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野生植物资源开发与利用，野生动物保护，自然保护区建设与管理</w:t>
            </w:r>
          </w:p>
        </w:tc>
      </w:tr>
      <w:tr w:rsidR="00EC5407" w:rsidRPr="00E43F2D">
        <w:trPr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生物医学</w:t>
            </w:r>
          </w:p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2141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食品</w:t>
            </w:r>
          </w:p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油脂工程，乳品工程，农产品储运与加工教育，食品工艺教育，食品营养与检验教育，烹饪与营养教育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</w:t>
            </w:r>
          </w:p>
        </w:tc>
      </w:tr>
      <w:tr w:rsidR="00EC5407" w:rsidRPr="00E43F2D">
        <w:trPr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安全科学与工程类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救援技术，安全技术管理</w:t>
            </w:r>
          </w:p>
        </w:tc>
      </w:tr>
      <w:tr w:rsidR="00EC5407" w:rsidRPr="00E43F2D">
        <w:trPr>
          <w:trHeight w:val="534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生物工程类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1387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农业经济</w:t>
            </w:r>
          </w:p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 w:rsidR="00EC5407" w:rsidRPr="00E43F2D">
        <w:trPr>
          <w:trHeight w:val="1708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农业</w:t>
            </w:r>
          </w:p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3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631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林业</w:t>
            </w:r>
          </w:p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木材科学与工程，森林工程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林产化工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 w:rsidR="00EC5407" w:rsidRPr="00E43F2D">
        <w:trPr>
          <w:trHeight w:val="995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林木遗传育种，森林培育，森林保护学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森林经理学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野生动植物保护与利用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园林植物与观赏园艺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林业，风景园林，林业硕士专业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林学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森林保护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森林资源保护与游憩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经济林，风景园林，园林，园林工程，林木生产教育，林学教育，森林资源管理与经济林方向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 w:rsidR="00EC5407" w:rsidRPr="00E43F2D">
        <w:trPr>
          <w:trHeight w:val="506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2405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植物</w:t>
            </w:r>
          </w:p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农产品安全，农业推广硕士专业（作物，园艺，农业资源利用，植物保护，食品加工与安全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设施农业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农业科技组织与服务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农业信息化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种业）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3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 w:rsidR="00EC5407" w:rsidRPr="00E43F2D">
        <w:trPr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动物</w:t>
            </w:r>
          </w:p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草业）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 w:rsidR="00EC5407" w:rsidRPr="00E43F2D">
        <w:trPr>
          <w:trHeight w:val="843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动物</w:t>
            </w:r>
          </w:p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动物医学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动物药学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动植物检疫，畜牧兽医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</w:t>
            </w:r>
          </w:p>
        </w:tc>
      </w:tr>
      <w:tr w:rsidR="00EC5407" w:rsidRPr="00E43F2D">
        <w:trPr>
          <w:trHeight w:val="1010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生物</w:t>
            </w:r>
          </w:p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生物科学，生物技术，生物信息学，生物信息技术，生物科学与生物技术，生物化学与分子生物学，医学信息学，植物生物技术，动物生物技术，生物工程，生物资源科学，生物安全，生态学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 w:rsidR="00EC5407" w:rsidRPr="00E43F2D">
        <w:trPr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 w:rsidR="00EC5407" w:rsidRPr="00E43F2D">
        <w:trPr>
          <w:trHeight w:val="940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基础</w:t>
            </w:r>
          </w:p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1428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临床</w:t>
            </w:r>
          </w:p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医学影像学，眼视光医学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临床医学，麻醉学，社区医疗</w:t>
            </w:r>
          </w:p>
        </w:tc>
      </w:tr>
      <w:tr w:rsidR="00EC5407" w:rsidRPr="00E43F2D">
        <w:trPr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口腔</w:t>
            </w:r>
          </w:p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口腔医学，口腔医学技术</w:t>
            </w:r>
          </w:p>
        </w:tc>
      </w:tr>
      <w:tr w:rsidR="00EC5407" w:rsidRPr="00E43F2D">
        <w:trPr>
          <w:trHeight w:val="1038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公共卫生与预防医学类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预防医学，卫生检验与检疫，妇幼保健医学，营养与食品卫生，卫生检验，营养学，食品营养与检验教育，食品卫生与营养学，营养、食品与健康，卫生监督，全球健康学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医学营养，卫生检验与检疫技术</w:t>
            </w:r>
          </w:p>
        </w:tc>
      </w:tr>
      <w:tr w:rsidR="00EC5407" w:rsidRPr="00E43F2D">
        <w:trPr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 w:rsidR="00EC5407" w:rsidRPr="00E43F2D">
        <w:trPr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中西医</w:t>
            </w:r>
          </w:p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中西医结合</w:t>
            </w:r>
          </w:p>
        </w:tc>
      </w:tr>
      <w:tr w:rsidR="00EC5407" w:rsidRPr="00E43F2D">
        <w:trPr>
          <w:trHeight w:val="897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药学，药物制剂技术</w:t>
            </w:r>
          </w:p>
        </w:tc>
      </w:tr>
      <w:tr w:rsidR="00EC5407" w:rsidRPr="00E43F2D">
        <w:trPr>
          <w:trHeight w:val="771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 w:rsidR="00EC5407" w:rsidRPr="00E43F2D">
        <w:trPr>
          <w:trHeight w:val="1624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医学技术类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医学检验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医学实验技术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医学影像，医学影像学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眼视光学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康复治疗学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医学实验学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医学技术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医学美容技术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听力学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</w:t>
            </w:r>
          </w:p>
        </w:tc>
      </w:tr>
      <w:tr w:rsidR="00EC5407" w:rsidRPr="00E43F2D">
        <w:trPr>
          <w:trHeight w:val="436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 w:rsidR="00EC5407" w:rsidRPr="00E43F2D">
        <w:trPr>
          <w:trHeight w:val="562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物流管理与工程类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 w:rsidR="00EC5407" w:rsidRPr="00E43F2D">
        <w:trPr>
          <w:trHeight w:val="632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工业工程类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492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电子商务类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电子商务，广告经营与管理</w:t>
            </w:r>
          </w:p>
        </w:tc>
      </w:tr>
      <w:tr w:rsidR="00EC5407" w:rsidRPr="00E43F2D">
        <w:trPr>
          <w:trHeight w:val="2674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旅游管理类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 w:rsidR="00EC5407" w:rsidRPr="00E43F2D">
        <w:trPr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艺术学</w:t>
            </w:r>
          </w:p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3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音乐与</w:t>
            </w:r>
          </w:p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音乐学，舞蹈学，音乐与舞蹈学，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艺术硕士专业（音乐，舞蹈）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 w:rsidR="00EC5407" w:rsidRPr="00E43F2D">
        <w:trPr>
          <w:trHeight w:val="2798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戏剧与</w:t>
            </w:r>
          </w:p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，多媒体制作，图形图像制作，数字媒体技术，数字媒体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数字游戏设计，影视艺术技术，媒体创意，广播电视学，网络与新媒体，数字出版，新媒体与信息网络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，影视灯光艺术，数字传媒艺术，电视摄像，作曲技术，剪辑，录音技术与艺术，广播电视技术，摄影摄像技术，影像工程，音像技术，影视多媒体技术，影视动画，影视广告</w:t>
            </w:r>
          </w:p>
        </w:tc>
      </w:tr>
      <w:tr w:rsidR="00EC5407" w:rsidRPr="00E43F2D">
        <w:trPr>
          <w:trHeight w:val="632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绘画，雕塑，美术学，摄影，中国画，油画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，版画，壁画，中国画与书法，书法学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雕塑，雕刻艺术与家具设计，美术，摄影，绘画，书画鉴定</w:t>
            </w:r>
          </w:p>
        </w:tc>
      </w:tr>
      <w:tr w:rsidR="00EC5407" w:rsidRPr="00E43F2D">
        <w:trPr>
          <w:trHeight w:val="4462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</w:t>
            </w:r>
            <w:r w:rsidRPr="00E43F2D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服装艺术设计，陶瓷艺术设计，装潢艺术设计，装饰艺术设计，会展艺术与技术，装潢设计与工艺教育，艺术与科技，视觉传达设计，环境设计，产品设计，服装与服饰设计，数字媒体艺术、广告学，媒体创意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</w:t>
            </w:r>
            <w:r w:rsidRPr="00E43F2D">
              <w:rPr>
                <w:color w:val="000000"/>
                <w:kern w:val="0"/>
                <w:sz w:val="18"/>
                <w:szCs w:val="18"/>
              </w:rPr>
              <w:t>,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广告，广告艺术设计，木材加工技术，商务形象传播，舞台艺术设计，钟表设计，首饰设计，皮具设计，工艺美术设计，环境艺术设计，室内设计与计算机绘图，多媒体制作，图形图像制作，计算机图形</w:t>
            </w:r>
            <w:r w:rsidRPr="00E43F2D">
              <w:rPr>
                <w:color w:val="000000"/>
                <w:kern w:val="0"/>
                <w:sz w:val="18"/>
                <w:szCs w:val="18"/>
              </w:rPr>
              <w:t>/</w:t>
            </w: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图像制作，动漫设计与制作，游戏软件，计算机游戏开发，广告媒体开发，三维动画设计，计算机音乐制作，数字媒体技术，计算机图形图像处理</w:t>
            </w:r>
          </w:p>
        </w:tc>
      </w:tr>
      <w:tr w:rsidR="00EC5407" w:rsidRPr="00E43F2D">
        <w:trPr>
          <w:trHeight w:val="1232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军事学类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政治经济学，政治学，国际关系与安全，军事外交，中国语言文学，外国语言文学（外国军事），军事历史，应用数学，军事气象学，军事海洋学，军事心理学，管理工程，系统工程，军事高技术应用与管理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军事保密</w:t>
            </w:r>
          </w:p>
        </w:tc>
      </w:tr>
      <w:tr w:rsidR="00EC5407" w:rsidRPr="00E43F2D">
        <w:trPr>
          <w:trHeight w:val="1331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军事测绘与控制类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C5407" w:rsidRPr="00E43F2D">
        <w:trPr>
          <w:trHeight w:val="618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军制学类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部队政治工作，部队财务会计</w:t>
            </w:r>
          </w:p>
        </w:tc>
      </w:tr>
      <w:tr w:rsidR="00EC5407" w:rsidRPr="00E43F2D">
        <w:trPr>
          <w:trHeight w:val="2225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军队指挥学类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航空救生专业，军事指挥，武警指挥，部队后勤管理</w:t>
            </w:r>
          </w:p>
        </w:tc>
      </w:tr>
      <w:tr w:rsidR="00EC5407" w:rsidRPr="00E43F2D">
        <w:trPr>
          <w:trHeight w:val="2560"/>
          <w:jc w:val="center"/>
        </w:trPr>
        <w:tc>
          <w:tcPr>
            <w:tcW w:w="835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航空</w:t>
            </w:r>
          </w:p>
          <w:p w:rsidR="00EC5407" w:rsidRPr="00E43F2D" w:rsidRDefault="00EC5407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668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4222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3181" w:type="dxa"/>
            <w:vAlign w:val="center"/>
          </w:tcPr>
          <w:p w:rsidR="00EC5407" w:rsidRPr="00E43F2D" w:rsidRDefault="00EC5407"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 w:rsidR="00EC5407" w:rsidRPr="00E43F2D">
        <w:trPr>
          <w:trHeight w:val="1534"/>
          <w:jc w:val="center"/>
        </w:trPr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EC5407" w:rsidRPr="00E43F2D" w:rsidRDefault="00EC5407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center"/>
          </w:tcPr>
          <w:p w:rsidR="00EC5407" w:rsidRPr="00E43F2D" w:rsidRDefault="00EC5407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668" w:type="dxa"/>
            <w:tcBorders>
              <w:bottom w:val="single" w:sz="8" w:space="0" w:color="auto"/>
            </w:tcBorders>
            <w:vAlign w:val="center"/>
          </w:tcPr>
          <w:p w:rsidR="00EC5407" w:rsidRPr="00E43F2D" w:rsidRDefault="00EC5407"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4222" w:type="dxa"/>
            <w:tcBorders>
              <w:bottom w:val="single" w:sz="8" w:space="0" w:color="auto"/>
            </w:tcBorders>
            <w:vAlign w:val="center"/>
          </w:tcPr>
          <w:p w:rsidR="00EC5407" w:rsidRPr="00E43F2D" w:rsidRDefault="00EC5407"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181" w:type="dxa"/>
            <w:tcBorders>
              <w:bottom w:val="single" w:sz="8" w:space="0" w:color="auto"/>
            </w:tcBorders>
            <w:vAlign w:val="center"/>
          </w:tcPr>
          <w:p w:rsidR="00EC5407" w:rsidRPr="00E43F2D" w:rsidRDefault="00EC5407"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 w:rsidRPr="00E43F2D">
              <w:rPr>
                <w:rFonts w:cs="仿宋_GB2312" w:hint="eastAsia"/>
                <w:color w:val="000000"/>
                <w:kern w:val="0"/>
                <w:sz w:val="18"/>
                <w:szCs w:val="18"/>
              </w:rPr>
              <w:t>导弹维修</w:t>
            </w:r>
          </w:p>
        </w:tc>
      </w:tr>
    </w:tbl>
    <w:p w:rsidR="00EC5407" w:rsidRDefault="00EC5407">
      <w:pPr>
        <w:rPr>
          <w:color w:val="000000"/>
        </w:rPr>
        <w:sectPr w:rsidR="00EC5407">
          <w:footerReference w:type="default" r:id="rId6"/>
          <w:pgSz w:w="16838" w:h="11906" w:orient="landscape"/>
          <w:pgMar w:top="1701" w:right="2155" w:bottom="1701" w:left="1814" w:header="851" w:footer="1418" w:gutter="0"/>
          <w:cols w:space="425"/>
          <w:docGrid w:type="linesAndChars" w:linePitch="584" w:charSpace="760"/>
        </w:sectPr>
      </w:pPr>
    </w:p>
    <w:p w:rsidR="00EC5407" w:rsidRDefault="00EC5407"/>
    <w:sectPr w:rsidR="00EC5407" w:rsidSect="00CB1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407" w:rsidRDefault="00EC5407" w:rsidP="00CB15A0">
      <w:r>
        <w:separator/>
      </w:r>
    </w:p>
  </w:endnote>
  <w:endnote w:type="continuationSeparator" w:id="0">
    <w:p w:rsidR="00EC5407" w:rsidRDefault="00EC5407" w:rsidP="00CB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07" w:rsidRDefault="00EC5407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13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EC5407" w:rsidRDefault="00EC540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407" w:rsidRDefault="00EC5407" w:rsidP="00CB15A0">
      <w:r>
        <w:separator/>
      </w:r>
    </w:p>
  </w:footnote>
  <w:footnote w:type="continuationSeparator" w:id="0">
    <w:p w:rsidR="00EC5407" w:rsidRDefault="00EC5407" w:rsidP="00CB1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5A0"/>
    <w:rsid w:val="003A55AB"/>
    <w:rsid w:val="00AE0A50"/>
    <w:rsid w:val="00CB15A0"/>
    <w:rsid w:val="00E43F2D"/>
    <w:rsid w:val="00EC5407"/>
    <w:rsid w:val="68EF730B"/>
    <w:rsid w:val="798D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A0"/>
    <w:pPr>
      <w:widowControl w:val="0"/>
      <w:jc w:val="both"/>
    </w:pPr>
    <w:rPr>
      <w:rFonts w:eastAsia="仿宋_GB2312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1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4292"/>
    <w:rPr>
      <w:rFonts w:eastAsia="仿宋_GB2312"/>
      <w:sz w:val="18"/>
      <w:szCs w:val="18"/>
    </w:rPr>
  </w:style>
  <w:style w:type="character" w:styleId="PageNumber">
    <w:name w:val="page number"/>
    <w:basedOn w:val="DefaultParagraphFont"/>
    <w:uiPriority w:val="99"/>
    <w:rsid w:val="00CB15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22</Pages>
  <Words>3137</Words>
  <Characters>17885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共  职  位</dc:title>
  <dc:subject/>
  <dc:creator>Administrator</dc:creator>
  <cp:keywords/>
  <dc:description/>
  <cp:lastModifiedBy>微软用户</cp:lastModifiedBy>
  <cp:revision>2</cp:revision>
  <dcterms:created xsi:type="dcterms:W3CDTF">2017-12-14T04:45:00Z</dcterms:created>
  <dcterms:modified xsi:type="dcterms:W3CDTF">2017-12-14T04:45:00Z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